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F6F26" w14:textId="2C8A57E4" w:rsidR="00506C87" w:rsidRPr="000B4421" w:rsidRDefault="007D1CF1">
      <w:pPr>
        <w:rPr>
          <w:rFonts w:ascii="Times New Roman" w:hAnsi="Times New Roman" w:cs="Times New Roman"/>
          <w:i/>
          <w:sz w:val="32"/>
          <w:szCs w:val="32"/>
        </w:rPr>
      </w:pPr>
      <w:r w:rsidRPr="000B4421">
        <w:rPr>
          <w:rFonts w:ascii="Times New Roman" w:hAnsi="Times New Roman" w:cs="Times New Roman"/>
          <w:i/>
          <w:noProof/>
          <w:sz w:val="32"/>
          <w:szCs w:val="32"/>
        </w:rPr>
        <mc:AlternateContent>
          <mc:Choice Requires="wps">
            <w:drawing>
              <wp:anchor distT="0" distB="0" distL="114300" distR="114300" simplePos="0" relativeHeight="251660288" behindDoc="0" locked="0" layoutInCell="1" allowOverlap="1" wp14:anchorId="06761E85" wp14:editId="427FF3AF">
                <wp:simplePos x="0" y="0"/>
                <wp:positionH relativeFrom="column">
                  <wp:posOffset>394970</wp:posOffset>
                </wp:positionH>
                <wp:positionV relativeFrom="paragraph">
                  <wp:posOffset>121920</wp:posOffset>
                </wp:positionV>
                <wp:extent cx="6286500" cy="45085"/>
                <wp:effectExtent l="0" t="0" r="38100" b="31115"/>
                <wp:wrapThrough wrapText="bothSides">
                  <wp:wrapPolygon edited="0">
                    <wp:start x="0" y="0"/>
                    <wp:lineTo x="0" y="24338"/>
                    <wp:lineTo x="21644" y="24338"/>
                    <wp:lineTo x="21644" y="0"/>
                    <wp:lineTo x="0" y="0"/>
                  </wp:wrapPolygon>
                </wp:wrapThrough>
                <wp:docPr id="1" name="Rectangle 1"/>
                <wp:cNvGraphicFramePr/>
                <a:graphic xmlns:a="http://schemas.openxmlformats.org/drawingml/2006/main">
                  <a:graphicData uri="http://schemas.microsoft.com/office/word/2010/wordprocessingShape">
                    <wps:wsp>
                      <wps:cNvSpPr/>
                      <wps:spPr>
                        <a:xfrm>
                          <a:off x="0" y="0"/>
                          <a:ext cx="6286500" cy="45085"/>
                        </a:xfrm>
                        <a:prstGeom prst="rect">
                          <a:avLst/>
                        </a:prstGeom>
                        <a:solidFill>
                          <a:schemeClr val="bg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15509C24" id="Rectangle 1" o:spid="_x0000_s1026" style="position:absolute;margin-left:31.1pt;margin-top:9.6pt;width:49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GAOJECAACPBQAADgAAAGRycy9lMm9Eb2MueG1srFTBbtswDL0P2D8Iuq92gqTtgjpFkKLDgK4t&#10;2g49K7IUG5BETVLiZF8/SnLcrAt2GHaxSZF8FJ9IXl3vtCJb4XwLpqKjs5ISYTjUrVlX9PvL7adL&#10;SnxgpmYKjKjoXnh6Pf/44aqzMzGGBlQtHEEQ42edrWgTgp0VheeN0MyfgRUGjRKcZgFVty5qxzpE&#10;16oYl+V50YGrrQMuvMfTm2yk84QvpeDhQUovAlEVxbuF9HXpu4rfYn7FZmvHbNPy/hrsH26hWWsw&#10;6QB1wwIjG9f+AaVb7sCDDGccdAFStlykGrCaUfmumueGWZFqQXK8HWjy/w+W328fHWlrfDtKDNP4&#10;RE9IGjNrJcgo0tNZP0OvZ/voes2jGGvdSafjH6sgu0TpfqBU7ALheHg+vjyflsg8R9tkWl5OI2bx&#10;FmydD18EaBKFijpMnohk2zsfsuvBJebyoNr6tlUqKbFLxFI5smX4vqv1OIWqjf4GdT67wOTplTFl&#10;aqroni5whFTEGnNVSQp7JSK+Mk9CIjlYR0YeEDI441yYMEpJfcNqkY9jytM5E2BElljBgN0D/F7M&#10;ATtT0PvHUJG6egguc/a/BQ8RKTOYMATr1oA7BaCwqj5z9kfKjqiJ4grqPbaOgzxT3vLbFp/wjvnw&#10;yBwOET46LobwgB+poKso9BIlDbifp86jP/Y2WinpcCgr6n9smBOUqK8Gu/7zaDKJU5yUyfRijIo7&#10;tqyOLWajl4B9gZ2Nt0ti9A/qIEoH+hX3xyJmRRMzHHNXlAd3UJYhLwvcQFwsFskNJ9eycGeeLY/g&#10;kdXYoi+7V+Zs38cBB+AeDgPMZu/aOfvGSAOLTQDZpl5/47XnG6c+NWu/oeJaOdaT19senf8CAAD/&#10;/wMAUEsDBBQABgAIAAAAIQAa7lpA3QAAAAkBAAAPAAAAZHJzL2Rvd25yZXYueG1sTI/BTsMwEETv&#10;SPyDtUhcELVJ1YiGOFVFAXFDlF64ubGJI+K1ZbtN+Hs2JzitdmY0+7beTG5gZxNT71HC3UIAM9h6&#10;3WMn4fDxfHsPLGWFWg0ejYQfk2DTXF7UqtJ+xHdz3ueOUQmmSkmwOYeK89Ra41Ra+GCQvC8fncq0&#10;xo7rqEYqdwMvhCi5Uz3SBauCebSm/d6fnIT8NsaVfcWw3B22Ny+7dXgS+VPK66tp+wAsmyn/hWHG&#10;J3RoiOnoT6gTGySURUFJ0tc0Z1+sZuUooSiXwJua//+g+QUAAP//AwBQSwECLQAUAAYACAAAACEA&#10;5JnDwPsAAADhAQAAEwAAAAAAAAAAAAAAAAAAAAAAW0NvbnRlbnRfVHlwZXNdLnhtbFBLAQItABQA&#10;BgAIAAAAIQAjsmrh1wAAAJQBAAALAAAAAAAAAAAAAAAAACwBAABfcmVscy8ucmVsc1BLAQItABQA&#10;BgAIAAAAIQCGYYA4kQIAAI8FAAAOAAAAAAAAAAAAAAAAACwCAABkcnMvZTJvRG9jLnhtbFBLAQIt&#10;ABQABgAIAAAAIQAa7lpA3QAAAAkBAAAPAAAAAAAAAAAAAAAAAOkEAABkcnMvZG93bnJldi54bWxQ&#10;SwUGAAAAAAQABADzAAAA8wUAAAAA&#10;" fillcolor="#aeaaaa [2414]" strokecolor="#1f3763 [1604]" strokeweight="1pt">
                <w10:wrap type="through"/>
              </v:rect>
            </w:pict>
          </mc:Fallback>
        </mc:AlternateContent>
      </w:r>
      <w:r w:rsidR="00596E75" w:rsidRPr="000B4421">
        <w:rPr>
          <w:rFonts w:ascii="Times New Roman" w:hAnsi="Times New Roman" w:cs="Times New Roman"/>
          <w:noProof/>
          <w:sz w:val="32"/>
          <w:szCs w:val="32"/>
        </w:rPr>
        <w:drawing>
          <wp:anchor distT="0" distB="0" distL="114300" distR="114300" simplePos="0" relativeHeight="251659264" behindDoc="0" locked="0" layoutInCell="1" allowOverlap="1" wp14:anchorId="54E50B8F" wp14:editId="78647BA0">
            <wp:simplePos x="0" y="0"/>
            <wp:positionH relativeFrom="page">
              <wp:posOffset>279400</wp:posOffset>
            </wp:positionH>
            <wp:positionV relativeFrom="page">
              <wp:posOffset>342901</wp:posOffset>
            </wp:positionV>
            <wp:extent cx="1029335" cy="951658"/>
            <wp:effectExtent l="0" t="0" r="12065" b="0"/>
            <wp:wrapThrough wrapText="bothSides">
              <wp:wrapPolygon edited="0">
                <wp:start x="0" y="0"/>
                <wp:lineTo x="0" y="6921"/>
                <wp:lineTo x="533" y="11535"/>
                <wp:lineTo x="1599" y="18457"/>
                <wp:lineTo x="3731" y="20764"/>
                <wp:lineTo x="4264" y="20764"/>
                <wp:lineTo x="20254" y="20764"/>
                <wp:lineTo x="21320" y="6921"/>
                <wp:lineTo x="21320" y="0"/>
                <wp:lineTo x="0" y="0"/>
              </wp:wrapPolygon>
            </wp:wrapThrough>
            <wp:docPr id="5" name="Picture 5" descr="Macintosh HD:Users:rachel:Box Sync: OUR:BlockU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rachel:Box Sync: OUR:BlockU_CMYK.ep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1520" cy="962923"/>
                    </a:xfrm>
                    <a:prstGeom prst="rect">
                      <a:avLst/>
                    </a:prstGeom>
                    <a:noFill/>
                    <a:ln>
                      <a:noFill/>
                    </a:ln>
                  </pic:spPr>
                </pic:pic>
              </a:graphicData>
            </a:graphic>
            <wp14:sizeRelH relativeFrom="page">
              <wp14:pctWidth>0</wp14:pctWidth>
            </wp14:sizeRelH>
            <wp14:sizeRelV relativeFrom="page">
              <wp14:pctHeight>0</wp14:pctHeight>
            </wp14:sizeRelV>
          </wp:anchor>
        </w:drawing>
      </w:r>
      <w:r w:rsidR="00596E75" w:rsidRPr="000B4421">
        <w:rPr>
          <w:rFonts w:ascii="Times New Roman" w:hAnsi="Times New Roman" w:cs="Times New Roman"/>
          <w:i/>
          <w:sz w:val="32"/>
          <w:szCs w:val="32"/>
        </w:rPr>
        <w:t>U</w:t>
      </w:r>
      <w:r w:rsidR="00506C87" w:rsidRPr="000B4421">
        <w:rPr>
          <w:rFonts w:ascii="Times New Roman" w:hAnsi="Times New Roman" w:cs="Times New Roman"/>
          <w:i/>
          <w:sz w:val="32"/>
          <w:szCs w:val="32"/>
        </w:rPr>
        <w:t>niversity of Utah</w:t>
      </w:r>
    </w:p>
    <w:p w14:paraId="0A67DE1F" w14:textId="639D81D3" w:rsidR="00D703A5" w:rsidRPr="000B4421" w:rsidRDefault="00506C87">
      <w:pPr>
        <w:rPr>
          <w:rFonts w:ascii="Times New Roman" w:hAnsi="Times New Roman" w:cs="Times New Roman"/>
          <w:sz w:val="32"/>
          <w:szCs w:val="32"/>
        </w:rPr>
      </w:pPr>
      <w:r w:rsidRPr="000B4421">
        <w:rPr>
          <w:rFonts w:ascii="Times New Roman" w:hAnsi="Times New Roman" w:cs="Times New Roman"/>
          <w:sz w:val="32"/>
          <w:szCs w:val="32"/>
        </w:rPr>
        <w:t>UNDERGRADUATE RESEARCH JOURNAL</w:t>
      </w:r>
    </w:p>
    <w:p w14:paraId="4DC11285" w14:textId="77777777" w:rsidR="00506C87" w:rsidRPr="000B4421" w:rsidRDefault="00506C87">
      <w:pPr>
        <w:rPr>
          <w:rFonts w:ascii="Times New Roman" w:hAnsi="Times New Roman" w:cs="Times New Roman"/>
          <w:i/>
          <w:sz w:val="32"/>
          <w:szCs w:val="32"/>
        </w:rPr>
      </w:pPr>
    </w:p>
    <w:p w14:paraId="44D372F3" w14:textId="77777777" w:rsidR="003E5946" w:rsidRPr="000B4421" w:rsidRDefault="003E5946" w:rsidP="00D16428">
      <w:pPr>
        <w:jc w:val="center"/>
        <w:rPr>
          <w:rFonts w:ascii="Times New Roman" w:hAnsi="Times New Roman" w:cs="Times New Roman"/>
          <w:b/>
        </w:rPr>
      </w:pPr>
    </w:p>
    <w:p w14:paraId="02F04832" w14:textId="69F2DCB7" w:rsidR="00596E75" w:rsidRPr="000B4421" w:rsidRDefault="00415D03" w:rsidP="00D16428">
      <w:pPr>
        <w:jc w:val="center"/>
        <w:rPr>
          <w:rFonts w:ascii="Times New Roman" w:hAnsi="Times New Roman" w:cs="Times New Roman"/>
          <w:b/>
        </w:rPr>
      </w:pPr>
      <w:r>
        <w:rPr>
          <w:rFonts w:ascii="Times New Roman" w:hAnsi="Times New Roman" w:cs="Times New Roman"/>
          <w:b/>
        </w:rPr>
        <w:t xml:space="preserve">COMPARING THE PHYSICAL ACTIVITY OF PARENTS AND THEIR ADOLESCENTS </w:t>
      </w:r>
    </w:p>
    <w:p w14:paraId="4E05CEEC" w14:textId="0988AFEA" w:rsidR="00A77E22" w:rsidRPr="000B4421" w:rsidRDefault="00415D03" w:rsidP="0046698B">
      <w:pPr>
        <w:jc w:val="center"/>
        <w:rPr>
          <w:rFonts w:ascii="Times New Roman" w:hAnsi="Times New Roman" w:cs="Times New Roman"/>
          <w:b/>
        </w:rPr>
      </w:pPr>
      <w:r>
        <w:rPr>
          <w:rFonts w:ascii="Times New Roman" w:hAnsi="Times New Roman" w:cs="Times New Roman"/>
          <w:b/>
        </w:rPr>
        <w:t>Taylor Silkey</w:t>
      </w:r>
      <w:r w:rsidR="00A77E22" w:rsidRPr="000B4421">
        <w:rPr>
          <w:rFonts w:ascii="Times New Roman" w:hAnsi="Times New Roman" w:cs="Times New Roman"/>
          <w:b/>
        </w:rPr>
        <w:t xml:space="preserve"> (</w:t>
      </w:r>
      <w:r w:rsidR="0046698B">
        <w:rPr>
          <w:rFonts w:ascii="Times New Roman" w:hAnsi="Times New Roman" w:cs="Times New Roman"/>
          <w:b/>
        </w:rPr>
        <w:t xml:space="preserve">Dr. </w:t>
      </w:r>
      <w:r>
        <w:rPr>
          <w:rFonts w:ascii="Times New Roman" w:hAnsi="Times New Roman" w:cs="Times New Roman"/>
          <w:b/>
        </w:rPr>
        <w:t xml:space="preserve">Rebecca Utz, </w:t>
      </w:r>
      <w:r w:rsidR="0046698B">
        <w:rPr>
          <w:rFonts w:ascii="Times New Roman" w:hAnsi="Times New Roman" w:cs="Times New Roman"/>
          <w:b/>
        </w:rPr>
        <w:t xml:space="preserve">PhD, </w:t>
      </w:r>
      <w:proofErr w:type="spellStart"/>
      <w:r>
        <w:rPr>
          <w:rFonts w:ascii="Times New Roman" w:hAnsi="Times New Roman" w:cs="Times New Roman"/>
          <w:b/>
        </w:rPr>
        <w:t>Samin</w:t>
      </w:r>
      <w:proofErr w:type="spellEnd"/>
      <w:r>
        <w:rPr>
          <w:rFonts w:ascii="Times New Roman" w:hAnsi="Times New Roman" w:cs="Times New Roman"/>
          <w:b/>
        </w:rPr>
        <w:t xml:space="preserve"> Panahi</w:t>
      </w:r>
      <w:r w:rsidR="00A77E22" w:rsidRPr="000B4421">
        <w:rPr>
          <w:rFonts w:ascii="Times New Roman" w:hAnsi="Times New Roman" w:cs="Times New Roman"/>
          <w:b/>
        </w:rPr>
        <w:t>)</w:t>
      </w:r>
    </w:p>
    <w:p w14:paraId="7B8992B5" w14:textId="51F44E64" w:rsidR="00415D03" w:rsidRDefault="00A77E22" w:rsidP="00415D03">
      <w:pPr>
        <w:jc w:val="center"/>
        <w:rPr>
          <w:rFonts w:ascii="Times New Roman" w:hAnsi="Times New Roman" w:cs="Times New Roman"/>
          <w:b/>
        </w:rPr>
      </w:pPr>
      <w:r w:rsidRPr="000B4421">
        <w:rPr>
          <w:rFonts w:ascii="Times New Roman" w:hAnsi="Times New Roman" w:cs="Times New Roman"/>
          <w:b/>
        </w:rPr>
        <w:t xml:space="preserve">Department </w:t>
      </w:r>
      <w:r w:rsidR="00415D03">
        <w:rPr>
          <w:rFonts w:ascii="Times New Roman" w:hAnsi="Times New Roman" w:cs="Times New Roman"/>
          <w:b/>
        </w:rPr>
        <w:t xml:space="preserve">of Sociology </w:t>
      </w:r>
    </w:p>
    <w:p w14:paraId="2470286C" w14:textId="7DCB85C1" w:rsidR="00415D03" w:rsidRDefault="00415D03" w:rsidP="00415D03">
      <w:pPr>
        <w:jc w:val="center"/>
        <w:rPr>
          <w:rFonts w:ascii="Times New Roman" w:hAnsi="Times New Roman" w:cs="Times New Roman"/>
          <w:b/>
        </w:rPr>
      </w:pPr>
    </w:p>
    <w:p w14:paraId="03D74B1B" w14:textId="7ADBC001" w:rsidR="00415D03" w:rsidRPr="00415D03" w:rsidRDefault="00415D03" w:rsidP="00415D03">
      <w:pPr>
        <w:rPr>
          <w:rFonts w:ascii="Times New Roman" w:hAnsi="Times New Roman" w:cs="Times New Roman"/>
          <w:b/>
        </w:rPr>
      </w:pPr>
      <w:r>
        <w:rPr>
          <w:rFonts w:ascii="Times New Roman" w:hAnsi="Times New Roman" w:cs="Times New Roman"/>
          <w:b/>
        </w:rPr>
        <w:t>Introduction</w:t>
      </w:r>
    </w:p>
    <w:p w14:paraId="3C20EE6E" w14:textId="4F58D01D" w:rsidR="00415D03" w:rsidRDefault="000204DB" w:rsidP="00897933">
      <w:pPr>
        <w:rPr>
          <w:rFonts w:ascii="Times New Roman" w:hAnsi="Times New Roman" w:cs="Times New Roman"/>
          <w:color w:val="000000" w:themeColor="text1"/>
        </w:rPr>
      </w:pPr>
      <w:r>
        <w:rPr>
          <w:rFonts w:ascii="Times New Roman" w:hAnsi="Times New Roman" w:cs="Times New Roman"/>
          <w:color w:val="000000" w:themeColor="text1"/>
        </w:rPr>
        <w:t xml:space="preserve">With advances in preventative medicine, a large goal among doctors, researchers, and other professionals is to figure out how to promote in within the general public and minimize young people becoming chronically ill in their adult years. A focal point has been promoting individuals to get the correct amount of physical activity. </w:t>
      </w:r>
      <w:r w:rsidR="00415D03" w:rsidRPr="00415D03">
        <w:rPr>
          <w:rFonts w:ascii="Times New Roman" w:hAnsi="Times New Roman" w:cs="Times New Roman"/>
          <w:color w:val="000000" w:themeColor="text1"/>
        </w:rPr>
        <w:t>Our research project studies the physical activity of parents and their adolescents</w:t>
      </w:r>
      <w:r>
        <w:rPr>
          <w:rFonts w:ascii="Times New Roman" w:hAnsi="Times New Roman" w:cs="Times New Roman"/>
          <w:color w:val="000000" w:themeColor="text1"/>
        </w:rPr>
        <w:t xml:space="preserve">, with the goal to identify family dynamics that affect physical activity levels. </w:t>
      </w:r>
      <w:bookmarkStart w:id="0" w:name="_GoBack"/>
      <w:bookmarkEnd w:id="0"/>
    </w:p>
    <w:p w14:paraId="0438AFFA" w14:textId="0F5C17FA" w:rsidR="00897933" w:rsidRPr="00897933" w:rsidRDefault="00897933" w:rsidP="00897933">
      <w:pPr>
        <w:rPr>
          <w:rFonts w:ascii="Times New Roman" w:hAnsi="Times New Roman" w:cs="Times New Roman"/>
          <w:b/>
          <w:color w:val="000000" w:themeColor="text1"/>
        </w:rPr>
      </w:pPr>
      <w:r>
        <w:rPr>
          <w:rFonts w:ascii="Times New Roman" w:hAnsi="Times New Roman" w:cs="Times New Roman"/>
          <w:b/>
          <w:color w:val="000000" w:themeColor="text1"/>
        </w:rPr>
        <w:t>Methods</w:t>
      </w:r>
    </w:p>
    <w:p w14:paraId="41433C0C" w14:textId="1843F962" w:rsidR="00897933" w:rsidRDefault="00897933" w:rsidP="00897933">
      <w:pPr>
        <w:rPr>
          <w:rFonts w:ascii="Times New Roman" w:hAnsi="Times New Roman" w:cs="Times New Roman"/>
        </w:rPr>
      </w:pPr>
      <w:r>
        <w:rPr>
          <w:rFonts w:ascii="Times New Roman" w:hAnsi="Times New Roman" w:cs="Times New Roman"/>
        </w:rPr>
        <w:t>B</w:t>
      </w:r>
      <w:r w:rsidR="00415D03" w:rsidRPr="00415D03">
        <w:rPr>
          <w:rFonts w:ascii="Times New Roman" w:hAnsi="Times New Roman" w:cs="Times New Roman"/>
        </w:rPr>
        <w:t xml:space="preserve">oth parent and child participants were given a baseline survey. The survey asks questions that allow us to collect information about their general health, lifestyle, locus of control, relationship between each other, and demographic characteristics. In addition to this, both participants wore a </w:t>
      </w:r>
      <w:proofErr w:type="spellStart"/>
      <w:r w:rsidR="00415D03" w:rsidRPr="00415D03">
        <w:rPr>
          <w:rFonts w:ascii="Times New Roman" w:hAnsi="Times New Roman" w:cs="Times New Roman"/>
        </w:rPr>
        <w:t>FitBit</w:t>
      </w:r>
      <w:proofErr w:type="spellEnd"/>
      <w:r w:rsidR="00415D03" w:rsidRPr="00415D03">
        <w:rPr>
          <w:rFonts w:ascii="Times New Roman" w:hAnsi="Times New Roman" w:cs="Times New Roman"/>
        </w:rPr>
        <w:t xml:space="preserve"> bracelet for 28 days.</w:t>
      </w:r>
      <w:r>
        <w:rPr>
          <w:rFonts w:ascii="Times New Roman" w:hAnsi="Times New Roman" w:cs="Times New Roman"/>
        </w:rPr>
        <w:t xml:space="preserve"> </w:t>
      </w:r>
      <w:r w:rsidR="00415D03" w:rsidRPr="00415D03">
        <w:rPr>
          <w:rFonts w:ascii="Times New Roman" w:hAnsi="Times New Roman" w:cs="Times New Roman"/>
        </w:rPr>
        <w:t>These bracelets collected real-time data on physical activity without continuous researcher supervision. Self-recorded data of their physical activity was collected in a 28-day log book that they were required to fill out each evening.</w:t>
      </w:r>
    </w:p>
    <w:p w14:paraId="41E17789" w14:textId="485529B6" w:rsidR="00897933" w:rsidRDefault="00897933" w:rsidP="00897933">
      <w:pPr>
        <w:rPr>
          <w:rFonts w:ascii="Times New Roman" w:hAnsi="Times New Roman" w:cs="Times New Roman"/>
          <w:b/>
        </w:rPr>
      </w:pPr>
      <w:r>
        <w:rPr>
          <w:rFonts w:ascii="Times New Roman" w:hAnsi="Times New Roman" w:cs="Times New Roman"/>
          <w:b/>
        </w:rPr>
        <w:t>Results</w:t>
      </w:r>
    </w:p>
    <w:p w14:paraId="2EECC68F" w14:textId="7E187E9B" w:rsidR="00897933" w:rsidRDefault="00602E8F" w:rsidP="00897933">
      <w:pPr>
        <w:rPr>
          <w:rFonts w:ascii="Times New Roman" w:hAnsi="Times New Roman" w:cs="Times New Roman"/>
        </w:rPr>
      </w:pPr>
      <w:r w:rsidRPr="00602E8F">
        <w:rPr>
          <w:rFonts w:ascii="Times New Roman" w:hAnsi="Times New Roman" w:cs="Times New Roman"/>
        </w:rPr>
        <w:t>On the initial intake form, both parent and child were asked to rate their own physical activity and health as well as their participating family member’</w:t>
      </w:r>
      <w:r>
        <w:rPr>
          <w:rFonts w:ascii="Times New Roman" w:hAnsi="Times New Roman" w:cs="Times New Roman"/>
        </w:rPr>
        <w:t xml:space="preserve">s. Both child and parent ranked the child as having healthier habits within every category. The </w:t>
      </w:r>
      <w:proofErr w:type="spellStart"/>
      <w:r>
        <w:rPr>
          <w:rFonts w:ascii="Times New Roman" w:hAnsi="Times New Roman" w:cs="Times New Roman"/>
        </w:rPr>
        <w:t>FitBit</w:t>
      </w:r>
      <w:proofErr w:type="spellEnd"/>
      <w:r>
        <w:rPr>
          <w:rFonts w:ascii="Times New Roman" w:hAnsi="Times New Roman" w:cs="Times New Roman"/>
        </w:rPr>
        <w:t xml:space="preserve"> data complements this self-reported data. </w:t>
      </w:r>
      <w:r w:rsidRPr="00602E8F">
        <w:rPr>
          <w:rFonts w:ascii="Times New Roman" w:hAnsi="Times New Roman" w:cs="Times New Roman"/>
        </w:rPr>
        <w:t>Combined, adolescents spend more time as moderately to vigorously active than their parent, on average</w:t>
      </w:r>
      <w:r>
        <w:rPr>
          <w:rFonts w:ascii="Times New Roman" w:hAnsi="Times New Roman" w:cs="Times New Roman"/>
        </w:rPr>
        <w:t xml:space="preserve">. Additionally, the physical activity of the parent is positively correlated with the physical activity of the child. </w:t>
      </w:r>
    </w:p>
    <w:p w14:paraId="0DBC17FE" w14:textId="331257B5" w:rsidR="00602E8F" w:rsidRDefault="00602E8F" w:rsidP="00897933">
      <w:pPr>
        <w:rPr>
          <w:rFonts w:ascii="Times New Roman" w:hAnsi="Times New Roman" w:cs="Times New Roman"/>
          <w:b/>
        </w:rPr>
      </w:pPr>
      <w:r>
        <w:rPr>
          <w:rFonts w:ascii="Times New Roman" w:hAnsi="Times New Roman" w:cs="Times New Roman"/>
          <w:b/>
        </w:rPr>
        <w:t>Conclusions</w:t>
      </w:r>
    </w:p>
    <w:p w14:paraId="61BB9318" w14:textId="21BCBA0C" w:rsidR="00602E8F" w:rsidRPr="00602E8F" w:rsidRDefault="00602E8F" w:rsidP="00897933">
      <w:pPr>
        <w:rPr>
          <w:rFonts w:ascii="Times New Roman" w:hAnsi="Times New Roman" w:cs="Times New Roman"/>
        </w:rPr>
      </w:pPr>
      <w:r>
        <w:rPr>
          <w:rFonts w:ascii="Times New Roman" w:hAnsi="Times New Roman" w:cs="Times New Roman"/>
        </w:rPr>
        <w:t xml:space="preserve">While the children in this study are, on average, more active than their parents, they are significantly below the CDC recommendations for physical activity, while the parents are only slightly below. This indicates that this sample’s assumption on what is a decent amount of activity for an adolescent is off. To reverse this, educational initiatives should be implemented among adolescents. In the future and to best put this education into place, researchers should continue to study these health habits and family dynamics, keeping in mind that this sample’s main limitation was in diversity and size. </w:t>
      </w:r>
    </w:p>
    <w:sectPr w:rsidR="00602E8F" w:rsidRPr="00602E8F" w:rsidSect="00C06D41">
      <w:pgSz w:w="12240" w:h="15840"/>
      <w:pgMar w:top="89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C87"/>
    <w:rsid w:val="000204DB"/>
    <w:rsid w:val="00041431"/>
    <w:rsid w:val="000B4421"/>
    <w:rsid w:val="000C5200"/>
    <w:rsid w:val="00127BA9"/>
    <w:rsid w:val="001853A3"/>
    <w:rsid w:val="001C4020"/>
    <w:rsid w:val="003E5946"/>
    <w:rsid w:val="003F20F8"/>
    <w:rsid w:val="00415D03"/>
    <w:rsid w:val="0046698B"/>
    <w:rsid w:val="004A5AA6"/>
    <w:rsid w:val="00506C87"/>
    <w:rsid w:val="0057460B"/>
    <w:rsid w:val="00596E75"/>
    <w:rsid w:val="00602E8F"/>
    <w:rsid w:val="00695715"/>
    <w:rsid w:val="006A224B"/>
    <w:rsid w:val="007D019B"/>
    <w:rsid w:val="007D1CF1"/>
    <w:rsid w:val="00897933"/>
    <w:rsid w:val="00A77E22"/>
    <w:rsid w:val="00AF12B5"/>
    <w:rsid w:val="00BE120B"/>
    <w:rsid w:val="00C06D41"/>
    <w:rsid w:val="00D16428"/>
    <w:rsid w:val="00D703A5"/>
    <w:rsid w:val="00E71C5F"/>
    <w:rsid w:val="00EE4EA4"/>
    <w:rsid w:val="00EF4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D13B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204330">
      <w:bodyDiv w:val="1"/>
      <w:marLeft w:val="0"/>
      <w:marRight w:val="0"/>
      <w:marTop w:val="0"/>
      <w:marBottom w:val="0"/>
      <w:divBdr>
        <w:top w:val="none" w:sz="0" w:space="0" w:color="auto"/>
        <w:left w:val="none" w:sz="0" w:space="0" w:color="auto"/>
        <w:bottom w:val="none" w:sz="0" w:space="0" w:color="auto"/>
        <w:right w:val="none" w:sz="0" w:space="0" w:color="auto"/>
      </w:divBdr>
    </w:div>
    <w:div w:id="17551979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Taylor Silkey</cp:lastModifiedBy>
  <cp:revision>3</cp:revision>
  <cp:lastPrinted>2017-06-26T18:40:00Z</cp:lastPrinted>
  <dcterms:created xsi:type="dcterms:W3CDTF">2020-04-19T22:32:00Z</dcterms:created>
  <dcterms:modified xsi:type="dcterms:W3CDTF">2020-04-19T22:54:00Z</dcterms:modified>
</cp:coreProperties>
</file>